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4CDB" w:rsidRDefault="00924CDB" w:rsidP="00924CDB">
      <w:pPr>
        <w:jc w:val="right"/>
        <w:rPr>
          <w:rFonts w:cstheme="minorHAnsi"/>
          <w:sz w:val="24"/>
          <w:szCs w:val="24"/>
        </w:rPr>
      </w:pPr>
    </w:p>
    <w:p w:rsidR="00EC2D47" w:rsidRDefault="00EC2D47" w:rsidP="00EC2D47">
      <w:pPr>
        <w:jc w:val="center"/>
        <w:rPr>
          <w:rFonts w:cstheme="minorHAnsi"/>
          <w:b/>
          <w:sz w:val="24"/>
          <w:szCs w:val="24"/>
        </w:rPr>
      </w:pPr>
    </w:p>
    <w:p w:rsidR="00EC2D47" w:rsidRPr="00D778A9" w:rsidRDefault="0011063C" w:rsidP="00EC2D47">
      <w:pPr>
        <w:jc w:val="center"/>
        <w:rPr>
          <w:rFonts w:cstheme="minorHAnsi"/>
          <w:b/>
          <w:sz w:val="28"/>
          <w:szCs w:val="28"/>
          <w:u w:val="single"/>
        </w:rPr>
      </w:pPr>
      <w:r w:rsidRPr="00D778A9">
        <w:rPr>
          <w:rFonts w:cstheme="minorHAnsi"/>
          <w:b/>
          <w:sz w:val="28"/>
          <w:szCs w:val="28"/>
          <w:u w:val="single"/>
        </w:rPr>
        <w:t>Queserías Romero Gozálbez hace el mejor queso curado de oveja del mundo</w:t>
      </w:r>
      <w:r w:rsidR="001B3D63">
        <w:rPr>
          <w:rFonts w:cstheme="minorHAnsi"/>
          <w:b/>
          <w:sz w:val="28"/>
          <w:szCs w:val="28"/>
          <w:u w:val="single"/>
        </w:rPr>
        <w:t xml:space="preserve"> y consigue un “Super Gold”</w:t>
      </w:r>
    </w:p>
    <w:p w:rsidR="0011063C" w:rsidRDefault="0011063C" w:rsidP="00EC2D47">
      <w:pPr>
        <w:jc w:val="center"/>
        <w:rPr>
          <w:rFonts w:cstheme="minorHAnsi"/>
          <w:b/>
          <w:sz w:val="24"/>
          <w:szCs w:val="24"/>
        </w:rPr>
      </w:pPr>
    </w:p>
    <w:p w:rsidR="00EC2D47" w:rsidRDefault="00B35FF5" w:rsidP="00B35FF5">
      <w:pPr>
        <w:jc w:val="both"/>
        <w:rPr>
          <w:rFonts w:cstheme="minorHAnsi"/>
          <w:b/>
          <w:sz w:val="24"/>
          <w:szCs w:val="24"/>
        </w:rPr>
      </w:pPr>
      <w:r>
        <w:rPr>
          <w:rFonts w:cstheme="minorHAnsi"/>
          <w:b/>
          <w:sz w:val="24"/>
          <w:szCs w:val="24"/>
        </w:rPr>
        <w:tab/>
        <w:t xml:space="preserve">La empresa Queserías Romero Gozálbez, ha sido reconocida con el galardón de mayor prestigio a nivel mundial </w:t>
      </w:r>
      <w:r w:rsidR="00800451">
        <w:rPr>
          <w:rFonts w:cstheme="minorHAnsi"/>
          <w:b/>
          <w:sz w:val="24"/>
          <w:szCs w:val="24"/>
        </w:rPr>
        <w:t xml:space="preserve">en el </w:t>
      </w:r>
      <w:r>
        <w:rPr>
          <w:rFonts w:cstheme="minorHAnsi"/>
          <w:b/>
          <w:sz w:val="24"/>
          <w:szCs w:val="24"/>
        </w:rPr>
        <w:t>“</w:t>
      </w:r>
      <w:proofErr w:type="spellStart"/>
      <w:r>
        <w:rPr>
          <w:rFonts w:cstheme="minorHAnsi"/>
          <w:b/>
          <w:sz w:val="24"/>
          <w:szCs w:val="24"/>
        </w:rPr>
        <w:t>World</w:t>
      </w:r>
      <w:proofErr w:type="spellEnd"/>
      <w:r>
        <w:rPr>
          <w:rFonts w:cstheme="minorHAnsi"/>
          <w:b/>
          <w:sz w:val="24"/>
          <w:szCs w:val="24"/>
        </w:rPr>
        <w:t xml:space="preserve"> Cheese </w:t>
      </w:r>
      <w:proofErr w:type="spellStart"/>
      <w:r>
        <w:rPr>
          <w:rFonts w:cstheme="minorHAnsi"/>
          <w:b/>
          <w:sz w:val="24"/>
          <w:szCs w:val="24"/>
        </w:rPr>
        <w:t>Awards</w:t>
      </w:r>
      <w:proofErr w:type="spellEnd"/>
      <w:r>
        <w:rPr>
          <w:rFonts w:cstheme="minorHAnsi"/>
          <w:b/>
          <w:sz w:val="24"/>
          <w:szCs w:val="24"/>
        </w:rPr>
        <w:t>”</w:t>
      </w:r>
      <w:r w:rsidR="00800451">
        <w:rPr>
          <w:rFonts w:cstheme="minorHAnsi"/>
          <w:b/>
          <w:sz w:val="24"/>
          <w:szCs w:val="24"/>
        </w:rPr>
        <w:t xml:space="preserve"> de este año, consiguiendo el </w:t>
      </w:r>
      <w:r w:rsidR="00F5227A">
        <w:rPr>
          <w:rFonts w:cstheme="minorHAnsi"/>
          <w:b/>
          <w:sz w:val="24"/>
          <w:szCs w:val="24"/>
        </w:rPr>
        <w:t>máximo galardón</w:t>
      </w:r>
      <w:r w:rsidR="00800451">
        <w:rPr>
          <w:rFonts w:cstheme="minorHAnsi"/>
          <w:b/>
          <w:sz w:val="24"/>
          <w:szCs w:val="24"/>
        </w:rPr>
        <w:t xml:space="preserve"> </w:t>
      </w:r>
      <w:r>
        <w:rPr>
          <w:rFonts w:cstheme="minorHAnsi"/>
          <w:b/>
          <w:sz w:val="24"/>
          <w:szCs w:val="24"/>
        </w:rPr>
        <w:t>en este tipo de certamen</w:t>
      </w:r>
      <w:r w:rsidR="00800451">
        <w:rPr>
          <w:rFonts w:cstheme="minorHAnsi"/>
          <w:b/>
          <w:sz w:val="24"/>
          <w:szCs w:val="24"/>
        </w:rPr>
        <w:t xml:space="preserve"> el </w:t>
      </w:r>
      <w:r w:rsidR="00D778A9">
        <w:rPr>
          <w:rFonts w:cstheme="minorHAnsi"/>
          <w:b/>
          <w:sz w:val="24"/>
          <w:szCs w:val="24"/>
        </w:rPr>
        <w:t>Súper</w:t>
      </w:r>
      <w:r w:rsidR="00800451">
        <w:rPr>
          <w:rFonts w:cstheme="minorHAnsi"/>
          <w:b/>
          <w:sz w:val="24"/>
          <w:szCs w:val="24"/>
        </w:rPr>
        <w:t xml:space="preserve"> Oro</w:t>
      </w:r>
      <w:r>
        <w:rPr>
          <w:rFonts w:cstheme="minorHAnsi"/>
          <w:b/>
          <w:sz w:val="24"/>
          <w:szCs w:val="24"/>
        </w:rPr>
        <w:t xml:space="preserve"> </w:t>
      </w:r>
      <w:r w:rsidR="00D778A9">
        <w:rPr>
          <w:rFonts w:cstheme="minorHAnsi"/>
          <w:b/>
          <w:sz w:val="24"/>
          <w:szCs w:val="24"/>
        </w:rPr>
        <w:t>(</w:t>
      </w:r>
      <w:r>
        <w:rPr>
          <w:rFonts w:cstheme="minorHAnsi"/>
          <w:b/>
          <w:sz w:val="24"/>
          <w:szCs w:val="24"/>
        </w:rPr>
        <w:t>“Super Gold”</w:t>
      </w:r>
      <w:r w:rsidR="00D778A9">
        <w:rPr>
          <w:rFonts w:cstheme="minorHAnsi"/>
          <w:b/>
          <w:sz w:val="24"/>
          <w:szCs w:val="24"/>
        </w:rPr>
        <w:t>)</w:t>
      </w:r>
      <w:r w:rsidR="00800451">
        <w:rPr>
          <w:rFonts w:cstheme="minorHAnsi"/>
          <w:b/>
          <w:sz w:val="24"/>
          <w:szCs w:val="24"/>
        </w:rPr>
        <w:t>, situándose por encima de</w:t>
      </w:r>
      <w:r w:rsidR="00CE3400">
        <w:rPr>
          <w:rFonts w:cstheme="minorHAnsi"/>
          <w:b/>
          <w:sz w:val="24"/>
          <w:szCs w:val="24"/>
        </w:rPr>
        <w:t xml:space="preserve"> los tradicionales</w:t>
      </w:r>
      <w:r w:rsidR="00800451">
        <w:rPr>
          <w:rFonts w:cstheme="minorHAnsi"/>
          <w:b/>
          <w:sz w:val="24"/>
          <w:szCs w:val="24"/>
        </w:rPr>
        <w:t xml:space="preserve"> </w:t>
      </w:r>
      <w:r w:rsidR="00CE3400">
        <w:rPr>
          <w:rFonts w:cstheme="minorHAnsi"/>
          <w:b/>
          <w:sz w:val="24"/>
          <w:szCs w:val="24"/>
        </w:rPr>
        <w:t xml:space="preserve">oro, plata y </w:t>
      </w:r>
      <w:r w:rsidR="00800451">
        <w:rPr>
          <w:rFonts w:cstheme="minorHAnsi"/>
          <w:b/>
          <w:sz w:val="24"/>
          <w:szCs w:val="24"/>
        </w:rPr>
        <w:t>bronce</w:t>
      </w:r>
      <w:r>
        <w:rPr>
          <w:rFonts w:cstheme="minorHAnsi"/>
          <w:b/>
          <w:sz w:val="24"/>
          <w:szCs w:val="24"/>
        </w:rPr>
        <w:t>.</w:t>
      </w:r>
      <w:r w:rsidR="00800451">
        <w:rPr>
          <w:rFonts w:cstheme="minorHAnsi"/>
          <w:b/>
          <w:sz w:val="24"/>
          <w:szCs w:val="24"/>
        </w:rPr>
        <w:t xml:space="preserve"> El reconocimiento de este premio significa obtener un 10 de 10 en cuanto a textura, aroma</w:t>
      </w:r>
      <w:r w:rsidR="00FE6F7C">
        <w:rPr>
          <w:rFonts w:cstheme="minorHAnsi"/>
          <w:b/>
          <w:sz w:val="24"/>
          <w:szCs w:val="24"/>
        </w:rPr>
        <w:t>, sabor</w:t>
      </w:r>
      <w:r w:rsidR="00800451">
        <w:rPr>
          <w:rFonts w:cstheme="minorHAnsi"/>
          <w:b/>
          <w:sz w:val="24"/>
          <w:szCs w:val="24"/>
        </w:rPr>
        <w:t xml:space="preserve"> y forma.</w:t>
      </w:r>
    </w:p>
    <w:p w:rsidR="00585124" w:rsidRDefault="00800451" w:rsidP="00B35FF5">
      <w:pPr>
        <w:jc w:val="both"/>
        <w:rPr>
          <w:rFonts w:cstheme="minorHAnsi"/>
          <w:b/>
          <w:sz w:val="24"/>
          <w:szCs w:val="24"/>
        </w:rPr>
      </w:pPr>
      <w:r>
        <w:rPr>
          <w:rFonts w:cstheme="minorHAnsi"/>
          <w:b/>
          <w:sz w:val="24"/>
          <w:szCs w:val="24"/>
        </w:rPr>
        <w:tab/>
      </w:r>
      <w:r w:rsidR="00585124">
        <w:rPr>
          <w:rFonts w:cstheme="minorHAnsi"/>
          <w:b/>
          <w:sz w:val="24"/>
          <w:szCs w:val="24"/>
        </w:rPr>
        <w:t>Este galardón no hubiera sido posible sin contar con la leche obtenida en nuestra comunidad valenciana para la elaboración del queso de oveja. Es por tanto que nos podemos sentir doblemente orgullosos por tener por primera vez reconocida la mejor leche de oveja de nuestra tierra además del mejor queso de oveja que se produce a nivel mundial</w:t>
      </w:r>
      <w:r w:rsidR="00F5227A">
        <w:rPr>
          <w:rFonts w:cstheme="minorHAnsi"/>
          <w:b/>
          <w:sz w:val="24"/>
          <w:szCs w:val="24"/>
        </w:rPr>
        <w:t>, ya que habitualmente habían triunfado los productos manchegos</w:t>
      </w:r>
      <w:r w:rsidR="00D778A9">
        <w:rPr>
          <w:rFonts w:cstheme="minorHAnsi"/>
          <w:b/>
          <w:sz w:val="24"/>
          <w:szCs w:val="24"/>
        </w:rPr>
        <w:t xml:space="preserve"> en esta categoría</w:t>
      </w:r>
      <w:r w:rsidR="00585124">
        <w:rPr>
          <w:rFonts w:cstheme="minorHAnsi"/>
          <w:b/>
          <w:sz w:val="24"/>
          <w:szCs w:val="24"/>
        </w:rPr>
        <w:t>.</w:t>
      </w:r>
    </w:p>
    <w:p w:rsidR="00293981" w:rsidRDefault="002C5ED2" w:rsidP="00B35FF5">
      <w:pPr>
        <w:jc w:val="both"/>
        <w:rPr>
          <w:rFonts w:cstheme="minorHAnsi"/>
          <w:b/>
          <w:sz w:val="24"/>
          <w:szCs w:val="24"/>
        </w:rPr>
      </w:pPr>
      <w:r>
        <w:rPr>
          <w:rFonts w:cstheme="minorHAnsi"/>
          <w:b/>
          <w:sz w:val="24"/>
          <w:szCs w:val="24"/>
        </w:rPr>
        <w:tab/>
      </w:r>
      <w:r w:rsidR="00800451">
        <w:rPr>
          <w:rFonts w:cstheme="minorHAnsi"/>
          <w:b/>
          <w:sz w:val="24"/>
          <w:szCs w:val="24"/>
        </w:rPr>
        <w:t xml:space="preserve"> </w:t>
      </w:r>
      <w:r w:rsidR="00293981">
        <w:rPr>
          <w:rFonts w:cstheme="minorHAnsi"/>
          <w:b/>
          <w:sz w:val="24"/>
          <w:szCs w:val="24"/>
        </w:rPr>
        <w:t>El “</w:t>
      </w:r>
      <w:proofErr w:type="spellStart"/>
      <w:r w:rsidR="00293981">
        <w:rPr>
          <w:rFonts w:cstheme="minorHAnsi"/>
          <w:b/>
          <w:sz w:val="24"/>
          <w:szCs w:val="24"/>
        </w:rPr>
        <w:t>World</w:t>
      </w:r>
      <w:proofErr w:type="spellEnd"/>
      <w:r w:rsidR="00293981">
        <w:rPr>
          <w:rFonts w:cstheme="minorHAnsi"/>
          <w:b/>
          <w:sz w:val="24"/>
          <w:szCs w:val="24"/>
        </w:rPr>
        <w:t xml:space="preserve"> Cheese </w:t>
      </w:r>
      <w:proofErr w:type="spellStart"/>
      <w:r w:rsidR="00293981">
        <w:rPr>
          <w:rFonts w:cstheme="minorHAnsi"/>
          <w:b/>
          <w:sz w:val="24"/>
          <w:szCs w:val="24"/>
        </w:rPr>
        <w:t>Awards</w:t>
      </w:r>
      <w:proofErr w:type="spellEnd"/>
      <w:r w:rsidR="00293981">
        <w:rPr>
          <w:rFonts w:cstheme="minorHAnsi"/>
          <w:b/>
          <w:sz w:val="24"/>
          <w:szCs w:val="24"/>
        </w:rPr>
        <w:t>” de este</w:t>
      </w:r>
      <w:r w:rsidR="004C1A0F">
        <w:rPr>
          <w:rFonts w:cstheme="minorHAnsi"/>
          <w:b/>
          <w:sz w:val="24"/>
          <w:szCs w:val="24"/>
        </w:rPr>
        <w:t xml:space="preserve"> año se celebró el pasado día 27</w:t>
      </w:r>
      <w:r w:rsidR="00293981">
        <w:rPr>
          <w:rFonts w:cstheme="minorHAnsi"/>
          <w:b/>
          <w:sz w:val="24"/>
          <w:szCs w:val="24"/>
        </w:rPr>
        <w:t xml:space="preserve"> de noviembre en Birmingham, en el cual, han participado más de </w:t>
      </w:r>
      <w:r w:rsidR="00F5227A">
        <w:rPr>
          <w:rFonts w:cstheme="minorHAnsi"/>
          <w:b/>
          <w:sz w:val="24"/>
          <w:szCs w:val="24"/>
        </w:rPr>
        <w:t>2</w:t>
      </w:r>
      <w:r w:rsidR="004C1A0F">
        <w:rPr>
          <w:rFonts w:cstheme="minorHAnsi"/>
          <w:b/>
          <w:sz w:val="24"/>
          <w:szCs w:val="24"/>
        </w:rPr>
        <w:t>7</w:t>
      </w:r>
      <w:r w:rsidR="00F5227A">
        <w:rPr>
          <w:rFonts w:cstheme="minorHAnsi"/>
          <w:b/>
          <w:sz w:val="24"/>
          <w:szCs w:val="24"/>
        </w:rPr>
        <w:t>00</w:t>
      </w:r>
      <w:r w:rsidR="00293981">
        <w:rPr>
          <w:rFonts w:cstheme="minorHAnsi"/>
          <w:b/>
          <w:sz w:val="24"/>
          <w:szCs w:val="24"/>
        </w:rPr>
        <w:t xml:space="preserve"> quesos</w:t>
      </w:r>
      <w:r w:rsidR="00F5227A">
        <w:rPr>
          <w:rFonts w:cstheme="minorHAnsi"/>
          <w:b/>
          <w:sz w:val="24"/>
          <w:szCs w:val="24"/>
        </w:rPr>
        <w:t xml:space="preserve"> distintos</w:t>
      </w:r>
      <w:r w:rsidR="00D778A9">
        <w:rPr>
          <w:rFonts w:cstheme="minorHAnsi"/>
          <w:b/>
          <w:sz w:val="24"/>
          <w:szCs w:val="24"/>
        </w:rPr>
        <w:t>,</w:t>
      </w:r>
      <w:r w:rsidR="00293981">
        <w:rPr>
          <w:rFonts w:cstheme="minorHAnsi"/>
          <w:b/>
          <w:sz w:val="24"/>
          <w:szCs w:val="24"/>
        </w:rPr>
        <w:t xml:space="preserve"> procedentes de </w:t>
      </w:r>
      <w:r w:rsidR="004C1A0F">
        <w:rPr>
          <w:rFonts w:cstheme="minorHAnsi"/>
          <w:b/>
          <w:sz w:val="24"/>
          <w:szCs w:val="24"/>
        </w:rPr>
        <w:t>30 países. Un jurado de 25</w:t>
      </w:r>
      <w:r w:rsidR="00293981">
        <w:rPr>
          <w:rFonts w:cstheme="minorHAnsi"/>
          <w:b/>
          <w:sz w:val="24"/>
          <w:szCs w:val="24"/>
        </w:rPr>
        <w:t>0 expertos</w:t>
      </w:r>
      <w:r w:rsidR="00F5227A">
        <w:rPr>
          <w:rFonts w:cstheme="minorHAnsi"/>
          <w:b/>
          <w:sz w:val="24"/>
          <w:szCs w:val="24"/>
        </w:rPr>
        <w:t xml:space="preserve"> han sido los encargados de catar y evaluar cada uno de los quesos</w:t>
      </w:r>
      <w:r w:rsidR="00293981">
        <w:rPr>
          <w:rFonts w:cstheme="minorHAnsi"/>
          <w:b/>
          <w:sz w:val="24"/>
          <w:szCs w:val="24"/>
        </w:rPr>
        <w:t>, entrega</w:t>
      </w:r>
      <w:r w:rsidR="00F5227A">
        <w:rPr>
          <w:rFonts w:cstheme="minorHAnsi"/>
          <w:b/>
          <w:sz w:val="24"/>
          <w:szCs w:val="24"/>
        </w:rPr>
        <w:t>n</w:t>
      </w:r>
      <w:r w:rsidR="00293981">
        <w:rPr>
          <w:rFonts w:cstheme="minorHAnsi"/>
          <w:b/>
          <w:sz w:val="24"/>
          <w:szCs w:val="24"/>
        </w:rPr>
        <w:t xml:space="preserve">do </w:t>
      </w:r>
      <w:r w:rsidR="00F5227A">
        <w:rPr>
          <w:rFonts w:cstheme="minorHAnsi"/>
          <w:b/>
          <w:sz w:val="24"/>
          <w:szCs w:val="24"/>
        </w:rPr>
        <w:t xml:space="preserve">las </w:t>
      </w:r>
      <w:r w:rsidR="00293981">
        <w:rPr>
          <w:rFonts w:cstheme="minorHAnsi"/>
          <w:b/>
          <w:sz w:val="24"/>
          <w:szCs w:val="24"/>
        </w:rPr>
        <w:t>medallas de oro, plata y bronce a los mejores quesos en cada categoría.</w:t>
      </w:r>
    </w:p>
    <w:p w:rsidR="00F5227A" w:rsidRDefault="00F5227A" w:rsidP="00B35FF5">
      <w:pPr>
        <w:jc w:val="both"/>
        <w:rPr>
          <w:rFonts w:cstheme="minorHAnsi"/>
          <w:b/>
          <w:sz w:val="24"/>
          <w:szCs w:val="24"/>
        </w:rPr>
      </w:pPr>
      <w:r>
        <w:rPr>
          <w:rFonts w:cstheme="minorHAnsi"/>
          <w:b/>
          <w:sz w:val="24"/>
          <w:szCs w:val="24"/>
        </w:rPr>
        <w:tab/>
        <w:t xml:space="preserve">Con estos dos nuevos reconocimientos, Queserías Romero Gozálbez, suma un total de </w:t>
      </w:r>
      <w:r w:rsidR="004C1A0F">
        <w:rPr>
          <w:rFonts w:cstheme="minorHAnsi"/>
          <w:b/>
          <w:sz w:val="24"/>
          <w:szCs w:val="24"/>
        </w:rPr>
        <w:t>30</w:t>
      </w:r>
      <w:bookmarkStart w:id="0" w:name="_GoBack"/>
      <w:bookmarkEnd w:id="0"/>
      <w:r w:rsidR="00D778A9">
        <w:rPr>
          <w:rFonts w:cstheme="minorHAnsi"/>
          <w:b/>
          <w:sz w:val="24"/>
          <w:szCs w:val="24"/>
        </w:rPr>
        <w:t xml:space="preserve"> galardones en los últimos 10 años, recibiendo en los últimos tres años premios en el evento mundial más importante de los quesos el “</w:t>
      </w:r>
      <w:proofErr w:type="spellStart"/>
      <w:r w:rsidR="00D778A9">
        <w:rPr>
          <w:rFonts w:cstheme="minorHAnsi"/>
          <w:b/>
          <w:sz w:val="24"/>
          <w:szCs w:val="24"/>
        </w:rPr>
        <w:t>World</w:t>
      </w:r>
      <w:proofErr w:type="spellEnd"/>
      <w:r w:rsidR="00D778A9">
        <w:rPr>
          <w:rFonts w:cstheme="minorHAnsi"/>
          <w:b/>
          <w:sz w:val="24"/>
          <w:szCs w:val="24"/>
        </w:rPr>
        <w:t xml:space="preserve"> Cheese </w:t>
      </w:r>
      <w:proofErr w:type="spellStart"/>
      <w:r w:rsidR="00D778A9">
        <w:rPr>
          <w:rFonts w:cstheme="minorHAnsi"/>
          <w:b/>
          <w:sz w:val="24"/>
          <w:szCs w:val="24"/>
        </w:rPr>
        <w:t>Awards</w:t>
      </w:r>
      <w:proofErr w:type="spellEnd"/>
      <w:r w:rsidR="00D778A9">
        <w:rPr>
          <w:rFonts w:cstheme="minorHAnsi"/>
          <w:b/>
          <w:sz w:val="24"/>
          <w:szCs w:val="24"/>
        </w:rPr>
        <w:t>”.</w:t>
      </w:r>
    </w:p>
    <w:p w:rsidR="00F5227A" w:rsidRDefault="00F5227A" w:rsidP="00F5227A">
      <w:pPr>
        <w:ind w:firstLine="708"/>
        <w:jc w:val="both"/>
        <w:rPr>
          <w:rFonts w:cstheme="minorHAnsi"/>
          <w:b/>
          <w:sz w:val="24"/>
          <w:szCs w:val="24"/>
        </w:rPr>
      </w:pPr>
      <w:r>
        <w:rPr>
          <w:rFonts w:cstheme="minorHAnsi"/>
          <w:b/>
          <w:sz w:val="24"/>
          <w:szCs w:val="24"/>
        </w:rPr>
        <w:t>El secreto de nuestro queso es la elaboración artesanal que seguimos haciendo desde hace más de 40 años, utilizando las mismas técnicas de producción que se han usado desde antiguamente.</w:t>
      </w:r>
    </w:p>
    <w:sectPr w:rsidR="00F5227A" w:rsidSect="00DC5187">
      <w:headerReference w:type="default" r:id="rId8"/>
      <w:footerReference w:type="default" r:id="rId9"/>
      <w:pgSz w:w="11906" w:h="16838"/>
      <w:pgMar w:top="1417" w:right="1274" w:bottom="1417" w:left="1134"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3E22" w:rsidRDefault="00953E22" w:rsidP="00CC5A95">
      <w:pPr>
        <w:spacing w:after="0" w:line="240" w:lineRule="auto"/>
      </w:pPr>
      <w:r>
        <w:separator/>
      </w:r>
    </w:p>
  </w:endnote>
  <w:endnote w:type="continuationSeparator" w:id="0">
    <w:p w:rsidR="00953E22" w:rsidRDefault="00953E22" w:rsidP="00CC5A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5A95" w:rsidRDefault="00DC5187">
    <w:pPr>
      <w:pStyle w:val="Piedepgina"/>
    </w:pPr>
    <w:r>
      <w:rPr>
        <w:noProof/>
      </w:rPr>
      <w:drawing>
        <wp:anchor distT="0" distB="0" distL="114300" distR="114300" simplePos="0" relativeHeight="251658240" behindDoc="0" locked="0" layoutInCell="1" allowOverlap="1" wp14:anchorId="680E0227" wp14:editId="7C758EC5">
          <wp:simplePos x="0" y="0"/>
          <wp:positionH relativeFrom="column">
            <wp:posOffset>-733425</wp:posOffset>
          </wp:positionH>
          <wp:positionV relativeFrom="paragraph">
            <wp:posOffset>-1036320</wp:posOffset>
          </wp:positionV>
          <wp:extent cx="7562850" cy="1552575"/>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7562850" cy="1552575"/>
                  </a:xfrm>
                  <a:prstGeom prst="rect">
                    <a:avLst/>
                  </a:prstGeom>
                  <a:noFill/>
                  <a:ln w="9525">
                    <a:noFill/>
                    <a:miter lim="800000"/>
                    <a:headEnd/>
                    <a:tailEnd/>
                  </a:ln>
                </pic:spPr>
              </pic:pic>
            </a:graphicData>
          </a:graphic>
        </wp:anchor>
      </w:drawing>
    </w:r>
  </w:p>
  <w:p w:rsidR="00CC5A95" w:rsidRDefault="00CC5A95">
    <w:pPr>
      <w:pStyle w:val="Piedepgina"/>
    </w:pPr>
  </w:p>
  <w:p w:rsidR="00CC5A95" w:rsidRDefault="00CC5A95" w:rsidP="00CC5A95">
    <w:pPr>
      <w:pStyle w:val="Piedepgina"/>
      <w:tabs>
        <w:tab w:val="clear" w:pos="4252"/>
        <w:tab w:val="clear" w:pos="8504"/>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3E22" w:rsidRDefault="00953E22" w:rsidP="00CC5A95">
      <w:pPr>
        <w:spacing w:after="0" w:line="240" w:lineRule="auto"/>
      </w:pPr>
      <w:r>
        <w:separator/>
      </w:r>
    </w:p>
  </w:footnote>
  <w:footnote w:type="continuationSeparator" w:id="0">
    <w:p w:rsidR="00953E22" w:rsidRDefault="00953E22" w:rsidP="00CC5A9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5A95" w:rsidRDefault="00CC5A95" w:rsidP="00CC5A95">
    <w:pPr>
      <w:pStyle w:val="Encabezado"/>
      <w:tabs>
        <w:tab w:val="clear" w:pos="4252"/>
        <w:tab w:val="clear" w:pos="8504"/>
      </w:tabs>
      <w:jc w:val="center"/>
    </w:pPr>
    <w:r>
      <w:rPr>
        <w:noProof/>
      </w:rPr>
      <w:drawing>
        <wp:inline distT="0" distB="0" distL="0" distR="0" wp14:anchorId="2832EF74" wp14:editId="4518EB77">
          <wp:extent cx="2495550" cy="695325"/>
          <wp:effectExtent l="1905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a:stretch>
                    <a:fillRect/>
                  </a:stretch>
                </pic:blipFill>
                <pic:spPr bwMode="auto">
                  <a:xfrm>
                    <a:off x="0" y="0"/>
                    <a:ext cx="2495550" cy="695325"/>
                  </a:xfrm>
                  <a:prstGeom prst="rect">
                    <a:avLst/>
                  </a:prstGeom>
                  <a:solidFill>
                    <a:schemeClr val="accent1"/>
                  </a:solidFill>
                  <a:ln w="9525">
                    <a:noFill/>
                    <a:miter lim="800000"/>
                    <a:headEnd/>
                    <a:tailEnd/>
                  </a:ln>
                </pic:spPr>
              </pic:pic>
            </a:graphicData>
          </a:graphic>
        </wp:inline>
      </w:drawing>
    </w:r>
  </w:p>
  <w:p w:rsidR="00CC5A95" w:rsidRDefault="00CC5A95">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5A95"/>
    <w:rsid w:val="0001782B"/>
    <w:rsid w:val="00017BB1"/>
    <w:rsid w:val="00052E1E"/>
    <w:rsid w:val="0006557A"/>
    <w:rsid w:val="000D39AB"/>
    <w:rsid w:val="0011063C"/>
    <w:rsid w:val="001B20F1"/>
    <w:rsid w:val="001B39BA"/>
    <w:rsid w:val="001B3D63"/>
    <w:rsid w:val="002329B8"/>
    <w:rsid w:val="00293981"/>
    <w:rsid w:val="002C5ED2"/>
    <w:rsid w:val="00302804"/>
    <w:rsid w:val="003475F1"/>
    <w:rsid w:val="00364FC9"/>
    <w:rsid w:val="00383B3A"/>
    <w:rsid w:val="003B6CE4"/>
    <w:rsid w:val="003C5F9F"/>
    <w:rsid w:val="00423F84"/>
    <w:rsid w:val="00437306"/>
    <w:rsid w:val="0049650E"/>
    <w:rsid w:val="004C1A0F"/>
    <w:rsid w:val="005059F4"/>
    <w:rsid w:val="00585124"/>
    <w:rsid w:val="00622659"/>
    <w:rsid w:val="00655727"/>
    <w:rsid w:val="00671BCE"/>
    <w:rsid w:val="00674E9F"/>
    <w:rsid w:val="006830C4"/>
    <w:rsid w:val="006D71AD"/>
    <w:rsid w:val="00727E49"/>
    <w:rsid w:val="00733010"/>
    <w:rsid w:val="00736B1B"/>
    <w:rsid w:val="00752E03"/>
    <w:rsid w:val="007560E1"/>
    <w:rsid w:val="007A5B9F"/>
    <w:rsid w:val="00800451"/>
    <w:rsid w:val="00803EDD"/>
    <w:rsid w:val="00876FEA"/>
    <w:rsid w:val="008848DB"/>
    <w:rsid w:val="008944B4"/>
    <w:rsid w:val="009148C2"/>
    <w:rsid w:val="00924CDB"/>
    <w:rsid w:val="00953E22"/>
    <w:rsid w:val="00962148"/>
    <w:rsid w:val="00A37E97"/>
    <w:rsid w:val="00A54FEE"/>
    <w:rsid w:val="00A6429C"/>
    <w:rsid w:val="00AB7CDA"/>
    <w:rsid w:val="00AD2773"/>
    <w:rsid w:val="00B35FF5"/>
    <w:rsid w:val="00B45056"/>
    <w:rsid w:val="00B547A3"/>
    <w:rsid w:val="00B73891"/>
    <w:rsid w:val="00BA3FB0"/>
    <w:rsid w:val="00C3622F"/>
    <w:rsid w:val="00C4786B"/>
    <w:rsid w:val="00C832FB"/>
    <w:rsid w:val="00CB776C"/>
    <w:rsid w:val="00CC5A95"/>
    <w:rsid w:val="00CD59DD"/>
    <w:rsid w:val="00CE3400"/>
    <w:rsid w:val="00CF6253"/>
    <w:rsid w:val="00D67634"/>
    <w:rsid w:val="00D778A9"/>
    <w:rsid w:val="00D8471C"/>
    <w:rsid w:val="00D84B0C"/>
    <w:rsid w:val="00D95487"/>
    <w:rsid w:val="00DB55C2"/>
    <w:rsid w:val="00DC5187"/>
    <w:rsid w:val="00DD6014"/>
    <w:rsid w:val="00E909DC"/>
    <w:rsid w:val="00EC2D47"/>
    <w:rsid w:val="00ED1376"/>
    <w:rsid w:val="00EE1D13"/>
    <w:rsid w:val="00F5227A"/>
    <w:rsid w:val="00FE6F7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C5A9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C5A95"/>
  </w:style>
  <w:style w:type="paragraph" w:styleId="Piedepgina">
    <w:name w:val="footer"/>
    <w:basedOn w:val="Normal"/>
    <w:link w:val="PiedepginaCar"/>
    <w:uiPriority w:val="99"/>
    <w:unhideWhenUsed/>
    <w:rsid w:val="00CC5A9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C5A95"/>
  </w:style>
  <w:style w:type="paragraph" w:styleId="Textodeglobo">
    <w:name w:val="Balloon Text"/>
    <w:basedOn w:val="Normal"/>
    <w:link w:val="TextodegloboCar"/>
    <w:uiPriority w:val="99"/>
    <w:semiHidden/>
    <w:unhideWhenUsed/>
    <w:rsid w:val="00CC5A9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C5A95"/>
    <w:rPr>
      <w:rFonts w:ascii="Tahoma" w:hAnsi="Tahoma" w:cs="Tahoma"/>
      <w:sz w:val="16"/>
      <w:szCs w:val="16"/>
    </w:rPr>
  </w:style>
  <w:style w:type="table" w:styleId="Tablaconcuadrcula">
    <w:name w:val="Table Grid"/>
    <w:basedOn w:val="Tablanormal"/>
    <w:uiPriority w:val="59"/>
    <w:rsid w:val="003C5F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basedOn w:val="Fuentedeprrafopredeter"/>
    <w:rsid w:val="000D39A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C5A9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C5A95"/>
  </w:style>
  <w:style w:type="paragraph" w:styleId="Piedepgina">
    <w:name w:val="footer"/>
    <w:basedOn w:val="Normal"/>
    <w:link w:val="PiedepginaCar"/>
    <w:uiPriority w:val="99"/>
    <w:unhideWhenUsed/>
    <w:rsid w:val="00CC5A9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C5A95"/>
  </w:style>
  <w:style w:type="paragraph" w:styleId="Textodeglobo">
    <w:name w:val="Balloon Text"/>
    <w:basedOn w:val="Normal"/>
    <w:link w:val="TextodegloboCar"/>
    <w:uiPriority w:val="99"/>
    <w:semiHidden/>
    <w:unhideWhenUsed/>
    <w:rsid w:val="00CC5A9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C5A95"/>
    <w:rPr>
      <w:rFonts w:ascii="Tahoma" w:hAnsi="Tahoma" w:cs="Tahoma"/>
      <w:sz w:val="16"/>
      <w:szCs w:val="16"/>
    </w:rPr>
  </w:style>
  <w:style w:type="table" w:styleId="Tablaconcuadrcula">
    <w:name w:val="Table Grid"/>
    <w:basedOn w:val="Tablanormal"/>
    <w:uiPriority w:val="59"/>
    <w:rsid w:val="003C5F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basedOn w:val="Fuentedeprrafopredeter"/>
    <w:rsid w:val="000D39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25A88D-B30C-4415-B8EE-4494D42562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264</Words>
  <Characters>1457</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Pere</dc:creator>
  <cp:lastModifiedBy>QUESERIAS</cp:lastModifiedBy>
  <cp:revision>2</cp:revision>
  <cp:lastPrinted>2011-12-09T16:01:00Z</cp:lastPrinted>
  <dcterms:created xsi:type="dcterms:W3CDTF">2013-12-02T10:08:00Z</dcterms:created>
  <dcterms:modified xsi:type="dcterms:W3CDTF">2013-12-02T10:08:00Z</dcterms:modified>
</cp:coreProperties>
</file>